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18E" w:rsidRDefault="0009518E" w:rsidP="0009518E">
      <w:pPr>
        <w:pStyle w:val="HTMLVorformatiert"/>
      </w:pPr>
      <w:r>
        <w:t>Lautsprecher-</w:t>
      </w:r>
      <w:proofErr w:type="spellStart"/>
      <w:r>
        <w:t>Übertrager</w:t>
      </w:r>
      <w:proofErr w:type="spellEnd"/>
    </w:p>
    <w:p w:rsidR="0009518E" w:rsidRDefault="0009518E" w:rsidP="0009518E">
      <w:pPr>
        <w:pStyle w:val="HTMLVorformatiert"/>
      </w:pPr>
    </w:p>
    <w:p w:rsidR="0009518E" w:rsidRDefault="0009518E" w:rsidP="0009518E">
      <w:pPr>
        <w:pStyle w:val="HTMLVorformatiert"/>
      </w:pPr>
      <w:r>
        <w:t>70/100 Volt Transformator für BOSE MA-12-Lautsprecher</w:t>
      </w:r>
    </w:p>
    <w:p w:rsidR="0009518E" w:rsidRDefault="0009518E" w:rsidP="0009518E">
      <w:pPr>
        <w:pStyle w:val="HTMLVorformatiert"/>
      </w:pPr>
      <w:r>
        <w:t xml:space="preserve">Anschlussfertig zum Anbau an MA-12-Gehäuse. Zur Verwendung von einem MA-12 mit max. 150W bzw. </w:t>
      </w:r>
    </w:p>
    <w:p w:rsidR="0009518E" w:rsidRDefault="0009518E" w:rsidP="0009518E">
      <w:pPr>
        <w:pStyle w:val="HTMLVorformatiert"/>
      </w:pPr>
      <w:r>
        <w:t xml:space="preserve">zwei MA12 (MA-12 </w:t>
      </w:r>
      <w:proofErr w:type="spellStart"/>
      <w:r>
        <w:t>gestackt</w:t>
      </w:r>
      <w:proofErr w:type="spellEnd"/>
      <w:r>
        <w:t xml:space="preserve">) mit max. je 75W; 100 V-Abgriffe: 19 W, 38 W, 75 W, 150W, </w:t>
      </w:r>
    </w:p>
    <w:p w:rsidR="0009518E" w:rsidRDefault="0009518E" w:rsidP="0009518E">
      <w:pPr>
        <w:pStyle w:val="HTMLVorformatiert"/>
      </w:pPr>
      <w:r>
        <w:t>Farbe: schwarz oder weiß</w:t>
      </w:r>
    </w:p>
    <w:p w:rsidR="0009518E" w:rsidRDefault="0009518E" w:rsidP="0009518E">
      <w:pPr>
        <w:pStyle w:val="HTMLVorformatiert"/>
      </w:pPr>
    </w:p>
    <w:p w:rsidR="0009518E" w:rsidRDefault="0009518E" w:rsidP="0009518E">
      <w:pPr>
        <w:pStyle w:val="HTMLVorformatiert"/>
      </w:pPr>
      <w:r>
        <w:t>Liefern und betriebsfertig montieren.</w:t>
      </w:r>
    </w:p>
    <w:p w:rsidR="0009518E" w:rsidRDefault="0009518E" w:rsidP="0009518E">
      <w:pPr>
        <w:pStyle w:val="HTMLVorformatiert"/>
      </w:pPr>
    </w:p>
    <w:p w:rsidR="0009518E" w:rsidRDefault="0009518E" w:rsidP="0009518E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bookmarkStart w:id="0" w:name="_GoBack"/>
      <w:r>
        <w:t>CVT12</w:t>
      </w:r>
      <w:bookmarkEnd w:id="0"/>
      <w:r>
        <w:tab/>
        <w:t xml:space="preserve"> o. </w:t>
      </w:r>
      <w:proofErr w:type="spellStart"/>
      <w:r>
        <w:t>glw</w:t>
      </w:r>
      <w:proofErr w:type="spellEnd"/>
      <w:r>
        <w:t>.</w:t>
      </w:r>
    </w:p>
    <w:p w:rsidR="0009518E" w:rsidRDefault="0009518E" w:rsidP="0009518E">
      <w:pPr>
        <w:pStyle w:val="HTMLVorformatiert"/>
      </w:pPr>
    </w:p>
    <w:p w:rsidR="0009518E" w:rsidRDefault="0009518E" w:rsidP="0009518E">
      <w:pPr>
        <w:pStyle w:val="HTMLVorformatiert"/>
      </w:pPr>
      <w:r>
        <w:t>Angebotenes Fabrikat:</w:t>
      </w:r>
      <w:r>
        <w:tab/>
        <w:t>________________________________</w:t>
      </w:r>
    </w:p>
    <w:p w:rsidR="0009518E" w:rsidRDefault="0009518E" w:rsidP="0009518E">
      <w:pPr>
        <w:pStyle w:val="HTMLVorformatiert"/>
      </w:pPr>
    </w:p>
    <w:p w:rsidR="0009518E" w:rsidRDefault="0009518E" w:rsidP="0009518E">
      <w:pPr>
        <w:pStyle w:val="HTMLVorformatiert"/>
      </w:pPr>
      <w:r>
        <w:t>Angebotener Typ:</w:t>
      </w:r>
      <w:r>
        <w:tab/>
      </w:r>
      <w:r>
        <w:tab/>
        <w:t>________________________________</w:t>
      </w:r>
    </w:p>
    <w:p w:rsidR="0009518E" w:rsidRDefault="0009518E" w:rsidP="0009518E">
      <w:pPr>
        <w:pStyle w:val="HTMLVorformatiert"/>
      </w:pPr>
    </w:p>
    <w:p w:rsidR="0009518E" w:rsidRDefault="0009518E" w:rsidP="0009518E">
      <w:pPr>
        <w:pStyle w:val="HTMLVorformatiert"/>
      </w:pPr>
      <w:r>
        <w:t>2,000</w:t>
      </w:r>
      <w:r>
        <w:tab/>
        <w:t>Stück</w:t>
      </w:r>
    </w:p>
    <w:p w:rsidR="0009518E" w:rsidRDefault="0009518E" w:rsidP="0009518E">
      <w:pPr>
        <w:pStyle w:val="HTMLVorformatiert"/>
      </w:pPr>
    </w:p>
    <w:p w:rsidR="0009518E" w:rsidRDefault="0009518E" w:rsidP="0009518E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385D4F" w:rsidRPr="0009518E" w:rsidRDefault="00385D4F" w:rsidP="0009518E"/>
    <w:sectPr w:rsidR="00385D4F" w:rsidRPr="0009518E" w:rsidSect="009E54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8D"/>
    <w:rsid w:val="000303A0"/>
    <w:rsid w:val="0009518E"/>
    <w:rsid w:val="00171BAA"/>
    <w:rsid w:val="0019417F"/>
    <w:rsid w:val="002A3867"/>
    <w:rsid w:val="003245C3"/>
    <w:rsid w:val="00385D4F"/>
    <w:rsid w:val="00435BCF"/>
    <w:rsid w:val="004535B7"/>
    <w:rsid w:val="00637DD6"/>
    <w:rsid w:val="00681AFD"/>
    <w:rsid w:val="007827B8"/>
    <w:rsid w:val="007B2F48"/>
    <w:rsid w:val="0080195C"/>
    <w:rsid w:val="009851D2"/>
    <w:rsid w:val="009B4ADE"/>
    <w:rsid w:val="009C1F45"/>
    <w:rsid w:val="009E548D"/>
    <w:rsid w:val="00AE030B"/>
    <w:rsid w:val="00B01AC8"/>
    <w:rsid w:val="00B1170C"/>
    <w:rsid w:val="00B135C7"/>
    <w:rsid w:val="00B7161D"/>
    <w:rsid w:val="00BA1BFE"/>
    <w:rsid w:val="00C37E5C"/>
    <w:rsid w:val="00CD37DF"/>
    <w:rsid w:val="00D03EDF"/>
    <w:rsid w:val="00D32CB2"/>
    <w:rsid w:val="00D37E67"/>
    <w:rsid w:val="00ED53BA"/>
    <w:rsid w:val="00F7454D"/>
    <w:rsid w:val="00F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2018-07-26T07:27:00Z</dcterms:created>
  <dcterms:modified xsi:type="dcterms:W3CDTF">2018-07-26T07:27:00Z</dcterms:modified>
</cp:coreProperties>
</file>